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68" w:rsidRPr="00F51B68" w:rsidRDefault="00F51B68" w:rsidP="00F51B68">
      <w:pPr>
        <w:spacing w:line="240" w:lineRule="auto"/>
        <w:jc w:val="right"/>
        <w:rPr>
          <w:b/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>Приложение №1</w:t>
      </w:r>
    </w:p>
    <w:p w:rsidR="00F51B68" w:rsidRPr="00F51B68" w:rsidRDefault="00F51B68" w:rsidP="00F51B68">
      <w:pPr>
        <w:spacing w:line="240" w:lineRule="auto"/>
        <w:jc w:val="right"/>
        <w:rPr>
          <w:b/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 xml:space="preserve">к извещению об осуществлении закупки </w:t>
      </w:r>
    </w:p>
    <w:p w:rsidR="00F51B68" w:rsidRPr="00F51B68" w:rsidRDefault="00F51B68" w:rsidP="00C12DFC">
      <w:pPr>
        <w:spacing w:line="240" w:lineRule="auto"/>
        <w:jc w:val="center"/>
        <w:rPr>
          <w:b/>
          <w:color w:val="000000"/>
          <w:sz w:val="22"/>
          <w:szCs w:val="22"/>
        </w:rPr>
      </w:pPr>
    </w:p>
    <w:p w:rsidR="00C12DFC" w:rsidRPr="00F51B68" w:rsidRDefault="00F51B68" w:rsidP="00F51B68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>Описание объекта закупки</w:t>
      </w:r>
    </w:p>
    <w:p w:rsidR="000860B3" w:rsidRPr="00F51B68" w:rsidRDefault="00C12DFC" w:rsidP="00C12DFC">
      <w:pPr>
        <w:pStyle w:val="a3"/>
        <w:spacing w:after="0" w:line="240" w:lineRule="auto"/>
        <w:ind w:firstLine="0"/>
        <w:rPr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>1. Предмет муниципального контракта</w:t>
      </w:r>
      <w:r w:rsidRPr="00F51B68">
        <w:rPr>
          <w:color w:val="000000"/>
          <w:sz w:val="22"/>
          <w:szCs w:val="22"/>
        </w:rPr>
        <w:t xml:space="preserve">: </w:t>
      </w:r>
      <w:r w:rsidR="000860B3" w:rsidRPr="00F51B68">
        <w:rPr>
          <w:color w:val="000000"/>
          <w:sz w:val="22"/>
          <w:szCs w:val="22"/>
        </w:rPr>
        <w:t xml:space="preserve">передача простой (неисключительной) лицензии предоставляющей право на воспроизведение программного продукта «ПАРУС-Бюджет 8» </w:t>
      </w:r>
    </w:p>
    <w:p w:rsidR="00C12DFC" w:rsidRPr="00F51B68" w:rsidRDefault="00C12DFC" w:rsidP="00C12DFC">
      <w:pPr>
        <w:pStyle w:val="a3"/>
        <w:spacing w:after="0" w:line="240" w:lineRule="auto"/>
        <w:ind w:firstLine="0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2</w:t>
      </w:r>
      <w:r w:rsidRPr="00F51B68">
        <w:rPr>
          <w:b/>
          <w:color w:val="000000"/>
          <w:sz w:val="22"/>
          <w:szCs w:val="22"/>
        </w:rPr>
        <w:t>. Место предоставления услуг</w:t>
      </w:r>
      <w:r w:rsidRPr="00F51B68">
        <w:rPr>
          <w:color w:val="000000"/>
          <w:sz w:val="22"/>
          <w:szCs w:val="22"/>
        </w:rPr>
        <w:t>: 628260, Тюменская обл., Ханты-Мансийский автономный окру</w:t>
      </w:r>
      <w:proofErr w:type="gramStart"/>
      <w:r w:rsidRPr="00F51B68">
        <w:rPr>
          <w:color w:val="000000"/>
          <w:sz w:val="22"/>
          <w:szCs w:val="22"/>
        </w:rPr>
        <w:t>г-</w:t>
      </w:r>
      <w:proofErr w:type="gramEnd"/>
      <w:r w:rsidRPr="00F51B68">
        <w:rPr>
          <w:color w:val="000000"/>
          <w:sz w:val="22"/>
          <w:szCs w:val="22"/>
        </w:rPr>
        <w:t xml:space="preserve"> Югра, г. </w:t>
      </w:r>
      <w:proofErr w:type="spellStart"/>
      <w:r w:rsidRPr="00F51B68">
        <w:rPr>
          <w:color w:val="000000"/>
          <w:sz w:val="22"/>
          <w:szCs w:val="22"/>
        </w:rPr>
        <w:t>Югорск</w:t>
      </w:r>
      <w:proofErr w:type="spellEnd"/>
      <w:r w:rsidRPr="00F51B68">
        <w:rPr>
          <w:color w:val="000000"/>
          <w:sz w:val="22"/>
          <w:szCs w:val="22"/>
        </w:rPr>
        <w:t>, ул</w:t>
      </w:r>
      <w:r w:rsidR="00F51B68" w:rsidRPr="00F51B68">
        <w:rPr>
          <w:color w:val="000000"/>
          <w:sz w:val="22"/>
          <w:szCs w:val="22"/>
        </w:rPr>
        <w:t>. 40 лет Победы д.11</w:t>
      </w:r>
      <w:r w:rsidRPr="00F51B68">
        <w:rPr>
          <w:color w:val="000000"/>
          <w:sz w:val="22"/>
          <w:szCs w:val="22"/>
        </w:rPr>
        <w:t xml:space="preserve"> </w:t>
      </w:r>
    </w:p>
    <w:p w:rsidR="00C12DFC" w:rsidRPr="00F51B68" w:rsidRDefault="00F51B68" w:rsidP="00F51B68">
      <w:pPr>
        <w:pStyle w:val="a3"/>
        <w:spacing w:after="0" w:line="240" w:lineRule="auto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Сроки оказания</w:t>
      </w:r>
      <w:r w:rsidR="00C12DFC" w:rsidRPr="00F51B68">
        <w:rPr>
          <w:b/>
          <w:color w:val="000000"/>
          <w:sz w:val="22"/>
          <w:szCs w:val="22"/>
        </w:rPr>
        <w:t>:</w:t>
      </w:r>
      <w:r w:rsidR="00AD36C6" w:rsidRPr="00F51B68">
        <w:rPr>
          <w:color w:val="000000"/>
          <w:sz w:val="22"/>
          <w:szCs w:val="22"/>
        </w:rPr>
        <w:t xml:space="preserve"> </w:t>
      </w:r>
      <w:r w:rsidR="000860B3" w:rsidRPr="00F51B68">
        <w:rPr>
          <w:color w:val="000000"/>
          <w:sz w:val="22"/>
          <w:szCs w:val="22"/>
        </w:rPr>
        <w:t>передача простой (неисключительной) лицензии предоставляющей право на воспроизведение программ</w:t>
      </w:r>
      <w:r w:rsidRPr="00F51B68">
        <w:rPr>
          <w:color w:val="000000"/>
          <w:sz w:val="22"/>
          <w:szCs w:val="22"/>
        </w:rPr>
        <w:t xml:space="preserve">ного продукта «ПАРУС-Бюджет 8» </w:t>
      </w:r>
      <w:proofErr w:type="gramStart"/>
      <w:r w:rsidRPr="00F51B68">
        <w:rPr>
          <w:color w:val="000000"/>
          <w:sz w:val="22"/>
          <w:szCs w:val="22"/>
        </w:rPr>
        <w:t>с даты заключения</w:t>
      </w:r>
      <w:proofErr w:type="gramEnd"/>
      <w:r w:rsidRPr="00F51B68">
        <w:rPr>
          <w:color w:val="000000"/>
          <w:sz w:val="22"/>
          <w:szCs w:val="22"/>
        </w:rPr>
        <w:t xml:space="preserve"> муниципального контракта</w:t>
      </w:r>
      <w:r>
        <w:rPr>
          <w:color w:val="000000"/>
          <w:sz w:val="22"/>
          <w:szCs w:val="22"/>
        </w:rPr>
        <w:t xml:space="preserve"> по 30 июня 2025 </w:t>
      </w:r>
      <w:r w:rsidRPr="00F51B68">
        <w:rPr>
          <w:color w:val="000000"/>
          <w:sz w:val="22"/>
          <w:szCs w:val="22"/>
        </w:rPr>
        <w:t>года</w:t>
      </w:r>
      <w:r w:rsidR="00AD36C6" w:rsidRPr="00F51B68">
        <w:rPr>
          <w:color w:val="000000"/>
          <w:sz w:val="22"/>
          <w:szCs w:val="22"/>
        </w:rPr>
        <w:t>.</w:t>
      </w:r>
    </w:p>
    <w:p w:rsidR="00966472" w:rsidRPr="00F51B68" w:rsidRDefault="00F51B68" w:rsidP="00966472">
      <w:pPr>
        <w:pStyle w:val="a3"/>
        <w:spacing w:after="0" w:line="240" w:lineRule="auto"/>
        <w:ind w:firstLine="0"/>
        <w:rPr>
          <w:b/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 xml:space="preserve">4 . </w:t>
      </w:r>
      <w:r w:rsidR="00966472" w:rsidRPr="00F51B68">
        <w:rPr>
          <w:b/>
          <w:color w:val="000000"/>
          <w:sz w:val="22"/>
          <w:szCs w:val="22"/>
        </w:rPr>
        <w:t>Состав программного продукта в отношении</w:t>
      </w:r>
      <w:r w:rsidRPr="00F51B68">
        <w:rPr>
          <w:b/>
          <w:color w:val="000000"/>
          <w:sz w:val="22"/>
          <w:szCs w:val="22"/>
        </w:rPr>
        <w:t>,</w:t>
      </w:r>
      <w:r w:rsidR="00966472" w:rsidRPr="00F51B68">
        <w:rPr>
          <w:b/>
          <w:color w:val="000000"/>
          <w:sz w:val="22"/>
          <w:szCs w:val="22"/>
        </w:rPr>
        <w:t xml:space="preserve"> которого предоставляется право воспроизведения: </w:t>
      </w:r>
    </w:p>
    <w:p w:rsidR="00966472" w:rsidRPr="00F51B68" w:rsidRDefault="00966472" w:rsidP="00966472">
      <w:pPr>
        <w:suppressAutoHyphens/>
        <w:spacing w:line="240" w:lineRule="auto"/>
        <w:ind w:firstLine="709"/>
        <w:rPr>
          <w:b/>
          <w:sz w:val="22"/>
          <w:szCs w:val="22"/>
          <w:lang w:eastAsia="ar-SA"/>
        </w:rPr>
      </w:pP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2086"/>
        <w:gridCol w:w="4944"/>
        <w:gridCol w:w="1167"/>
        <w:gridCol w:w="1278"/>
      </w:tblGrid>
      <w:tr w:rsidR="00F51B68" w:rsidRPr="00F51B68" w:rsidTr="00F51B68">
        <w:trPr>
          <w:trHeight w:val="30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F51B68">
              <w:rPr>
                <w:sz w:val="22"/>
                <w:szCs w:val="22"/>
                <w:lang w:eastAsia="ar-SA"/>
              </w:rPr>
              <w:t>ОКПД 2</w:t>
            </w:r>
          </w:p>
          <w:p w:rsidR="00F51B68" w:rsidRPr="00F51B68" w:rsidRDefault="00F51B68" w:rsidP="00F51B68">
            <w:pPr>
              <w:suppressAutoHyphens/>
              <w:spacing w:line="240" w:lineRule="auto"/>
              <w:ind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F51B68">
              <w:rPr>
                <w:sz w:val="22"/>
                <w:szCs w:val="22"/>
                <w:lang w:eastAsia="ar-SA"/>
              </w:rPr>
              <w:t>Наименование частей ПП «ПАРУС-Бюджет 8» новой версии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F51B68">
              <w:rPr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F51B68">
              <w:rPr>
                <w:sz w:val="22"/>
                <w:szCs w:val="22"/>
                <w:lang w:eastAsia="ar-SA"/>
              </w:rPr>
              <w:t>Количеств</w:t>
            </w:r>
            <w:bookmarkStart w:id="0" w:name="_GoBack"/>
            <w:bookmarkEnd w:id="0"/>
            <w:r w:rsidRPr="00F51B68">
              <w:rPr>
                <w:sz w:val="22"/>
                <w:szCs w:val="22"/>
                <w:lang w:eastAsia="ar-SA"/>
              </w:rPr>
              <w:t>о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58.29.50.000</w:t>
            </w:r>
          </w:p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 услуг по  передаче</w:t>
            </w:r>
            <w:r w:rsidRPr="00F51B68">
              <w:rPr>
                <w:sz w:val="22"/>
                <w:szCs w:val="22"/>
              </w:rPr>
              <w:t xml:space="preserve"> простой (неисключительной) лицензии предоставляющей право на воспроизведение программного продукта «ПАРУС-Бюджет 8»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 xml:space="preserve">Модуль "Онлайн доступ WEB-сервер 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 xml:space="preserve">Модуль "Администратор 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"Администратор". Блок "Сервис исполнения пользовательских заданий и приложений".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"Администратор". Блок "Сервис метаданных ".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"Администратор". Блок "Сервис отчетности ".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"Администратор". Блок "Сервис репликации".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"Бухгалтерский учет" (клиент)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6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"Универсальная лицензия»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3</w:t>
            </w:r>
          </w:p>
        </w:tc>
      </w:tr>
      <w:tr w:rsidR="00F51B68" w:rsidRPr="00F51B68" w:rsidTr="003740D8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"Кадры Государственной службы" (сервер)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2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"Сервис отложенной печати отчетов " (серверная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1B68" w:rsidRPr="00F51B68" w:rsidTr="003740D8">
        <w:trPr>
          <w:trHeight w:val="13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Модуль "Сервис отложенной печати отчетов " (клиентская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B68" w:rsidRPr="00F51B68" w:rsidRDefault="00F51B68" w:rsidP="00F51B68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B68" w:rsidRPr="00F51B68" w:rsidRDefault="00F51B68" w:rsidP="003740D8">
            <w:pPr>
              <w:suppressAutoHyphens/>
              <w:spacing w:line="240" w:lineRule="auto"/>
              <w:ind w:firstLine="709"/>
              <w:rPr>
                <w:color w:val="000000"/>
                <w:sz w:val="22"/>
                <w:szCs w:val="22"/>
              </w:rPr>
            </w:pPr>
            <w:r w:rsidRPr="00F51B68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66472" w:rsidRPr="00F51B68" w:rsidRDefault="00966472" w:rsidP="00F51B68">
      <w:pPr>
        <w:suppressAutoHyphens/>
        <w:spacing w:line="240" w:lineRule="auto"/>
        <w:ind w:firstLine="0"/>
        <w:rPr>
          <w:sz w:val="22"/>
          <w:szCs w:val="22"/>
          <w:lang w:eastAsia="ar-SA"/>
        </w:rPr>
      </w:pP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Право на воспроизведение программного продукта «ПАРУС-Бюджет 8»:</w:t>
      </w: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Получение обновлений ПП, не чаще одного раза в квартал и на воспроизведение этих обновлений на технических средствах, на которых установлен экземпляр программного продукта (право на обновление).</w:t>
      </w: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Предоставление обновлений программного продукта в течение срока лицензионного сопровождения, выпущенных в связи с изменениями федерального законодательства РФ или расширением функциональных возможностей ПП. Обновления предоставляются по мере выхода, на усмотрение Лицензиата, в виде новых версий, либо в виде редакций (релизов) ПП. Обновления ПП передаются Сублицензиату путём предоставления доступа к FTP-серверу Лицензиата (или к Интернет-ресурсу) для их скачивания. Ссылка на пакет обновлений высылается на электронную почту Сублицензиата.</w:t>
      </w: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Передача простой (неисключительной) лицензии предоставляющей право на воспроизведение програм</w:t>
      </w:r>
      <w:r w:rsidR="00E934D1" w:rsidRPr="00F51B68">
        <w:rPr>
          <w:color w:val="000000"/>
          <w:sz w:val="22"/>
          <w:szCs w:val="22"/>
        </w:rPr>
        <w:t>много продукта «ПАРУС-Бюджет 8</w:t>
      </w:r>
      <w:r w:rsidRPr="00F51B68">
        <w:rPr>
          <w:color w:val="000000"/>
          <w:sz w:val="22"/>
          <w:szCs w:val="22"/>
        </w:rPr>
        <w:t>» осуществляется при предоставлении Лицензиатом:</w:t>
      </w: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А) если Лицензиат является правообладателем (обладателем исключительного права) - копия свидетельства о регистрации права собственности на программу для ЭВМ,</w:t>
      </w:r>
    </w:p>
    <w:p w:rsidR="00966472" w:rsidRPr="00F51B68" w:rsidRDefault="00966472" w:rsidP="00E934D1">
      <w:pPr>
        <w:suppressAutoHyphens/>
        <w:spacing w:line="240" w:lineRule="auto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Б) если Лицензиат не является правообладателем - копия лицензионног</w:t>
      </w:r>
      <w:proofErr w:type="gramStart"/>
      <w:r w:rsidRPr="00F51B68">
        <w:rPr>
          <w:color w:val="000000"/>
          <w:sz w:val="22"/>
          <w:szCs w:val="22"/>
        </w:rPr>
        <w:t>о(</w:t>
      </w:r>
      <w:proofErr w:type="spellStart"/>
      <w:proofErr w:type="gramEnd"/>
      <w:r w:rsidRPr="00F51B68">
        <w:rPr>
          <w:color w:val="000000"/>
          <w:sz w:val="22"/>
          <w:szCs w:val="22"/>
        </w:rPr>
        <w:t>ых</w:t>
      </w:r>
      <w:proofErr w:type="spellEnd"/>
      <w:r w:rsidRPr="00F51B68">
        <w:rPr>
          <w:color w:val="000000"/>
          <w:sz w:val="22"/>
          <w:szCs w:val="22"/>
        </w:rPr>
        <w:t>) (</w:t>
      </w:r>
      <w:proofErr w:type="spellStart"/>
      <w:r w:rsidRPr="00F51B68">
        <w:rPr>
          <w:color w:val="000000"/>
          <w:sz w:val="22"/>
          <w:szCs w:val="22"/>
        </w:rPr>
        <w:t>сублицензионного</w:t>
      </w:r>
      <w:proofErr w:type="spellEnd"/>
      <w:r w:rsidRPr="00F51B68">
        <w:rPr>
          <w:color w:val="000000"/>
          <w:sz w:val="22"/>
          <w:szCs w:val="22"/>
        </w:rPr>
        <w:t>(</w:t>
      </w:r>
      <w:proofErr w:type="spellStart"/>
      <w:r w:rsidRPr="00F51B68">
        <w:rPr>
          <w:color w:val="000000"/>
          <w:sz w:val="22"/>
          <w:szCs w:val="22"/>
        </w:rPr>
        <w:t>ых</w:t>
      </w:r>
      <w:proofErr w:type="spellEnd"/>
      <w:r w:rsidRPr="00F51B68">
        <w:rPr>
          <w:color w:val="000000"/>
          <w:sz w:val="22"/>
          <w:szCs w:val="22"/>
        </w:rPr>
        <w:t>)) договора(</w:t>
      </w:r>
      <w:proofErr w:type="spellStart"/>
      <w:r w:rsidRPr="00F51B68">
        <w:rPr>
          <w:color w:val="000000"/>
          <w:sz w:val="22"/>
          <w:szCs w:val="22"/>
        </w:rPr>
        <w:t>ов</w:t>
      </w:r>
      <w:proofErr w:type="spellEnd"/>
      <w:r w:rsidRPr="00F51B68">
        <w:rPr>
          <w:color w:val="000000"/>
          <w:sz w:val="22"/>
          <w:szCs w:val="22"/>
        </w:rPr>
        <w:t>) (сог</w:t>
      </w:r>
      <w:r w:rsidR="00F51B68" w:rsidRPr="00F51B68">
        <w:rPr>
          <w:color w:val="000000"/>
          <w:sz w:val="22"/>
          <w:szCs w:val="22"/>
        </w:rPr>
        <w:t>лашения(</w:t>
      </w:r>
      <w:proofErr w:type="spellStart"/>
      <w:r w:rsidR="00F51B68" w:rsidRPr="00F51B68">
        <w:rPr>
          <w:color w:val="000000"/>
          <w:sz w:val="22"/>
          <w:szCs w:val="22"/>
        </w:rPr>
        <w:t>ий</w:t>
      </w:r>
      <w:proofErr w:type="spellEnd"/>
      <w:r w:rsidR="00F51B68" w:rsidRPr="00F51B68">
        <w:rPr>
          <w:color w:val="000000"/>
          <w:sz w:val="22"/>
          <w:szCs w:val="22"/>
        </w:rPr>
        <w:t xml:space="preserve">)) с правообладателем </w:t>
      </w:r>
      <w:r w:rsidRPr="00F51B68">
        <w:rPr>
          <w:color w:val="000000"/>
          <w:sz w:val="22"/>
          <w:szCs w:val="22"/>
        </w:rPr>
        <w:t>(лицензиаром/лицензиатом/сублицензиаром/сублицензиатом), предоставляющий(</w:t>
      </w:r>
      <w:proofErr w:type="spellStart"/>
      <w:r w:rsidRPr="00F51B68">
        <w:rPr>
          <w:color w:val="000000"/>
          <w:sz w:val="22"/>
          <w:szCs w:val="22"/>
        </w:rPr>
        <w:t>ие</w:t>
      </w:r>
      <w:proofErr w:type="spellEnd"/>
      <w:r w:rsidRPr="00F51B68">
        <w:rPr>
          <w:color w:val="000000"/>
          <w:sz w:val="22"/>
          <w:szCs w:val="22"/>
        </w:rPr>
        <w:t xml:space="preserve">) участнику </w:t>
      </w:r>
      <w:r w:rsidRPr="00F51B68">
        <w:rPr>
          <w:color w:val="000000"/>
          <w:sz w:val="22"/>
          <w:szCs w:val="22"/>
        </w:rPr>
        <w:lastRenderedPageBreak/>
        <w:t>закупки полномочия по передаче прав третьим лицам, необходимые и достаточные для оказания услуг, определенных настоящей документацией.</w:t>
      </w:r>
    </w:p>
    <w:p w:rsidR="00966472" w:rsidRPr="00F51B68" w:rsidRDefault="00966472" w:rsidP="00F51B68">
      <w:pPr>
        <w:numPr>
          <w:ilvl w:val="0"/>
          <w:numId w:val="7"/>
        </w:numPr>
        <w:suppressAutoHyphens/>
        <w:spacing w:after="60" w:line="240" w:lineRule="auto"/>
        <w:rPr>
          <w:b/>
          <w:color w:val="000000"/>
          <w:sz w:val="22"/>
          <w:szCs w:val="22"/>
        </w:rPr>
      </w:pPr>
      <w:r w:rsidRPr="00F51B68">
        <w:rPr>
          <w:b/>
          <w:color w:val="000000"/>
          <w:sz w:val="22"/>
          <w:szCs w:val="22"/>
        </w:rPr>
        <w:t xml:space="preserve">Порядок сдачи и приемки услуг: </w:t>
      </w:r>
    </w:p>
    <w:p w:rsidR="00966472" w:rsidRPr="00F51B68" w:rsidRDefault="00966472" w:rsidP="00F51B68">
      <w:pPr>
        <w:suppressAutoHyphens/>
        <w:spacing w:line="240" w:lineRule="auto"/>
        <w:ind w:firstLine="0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>По факту Лицензиат предоставляет Сублицензиату:</w:t>
      </w:r>
    </w:p>
    <w:p w:rsidR="00966472" w:rsidRPr="00F51B68" w:rsidRDefault="00F51B68" w:rsidP="00F51B68">
      <w:pPr>
        <w:suppressAutoHyphens/>
        <w:spacing w:line="240" w:lineRule="auto"/>
        <w:ind w:firstLine="0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 xml:space="preserve">- </w:t>
      </w:r>
      <w:r w:rsidR="00966472" w:rsidRPr="00F51B68">
        <w:rPr>
          <w:color w:val="000000"/>
          <w:sz w:val="22"/>
          <w:szCs w:val="22"/>
        </w:rPr>
        <w:t xml:space="preserve">файл лицензии, </w:t>
      </w:r>
    </w:p>
    <w:p w:rsidR="00966472" w:rsidRPr="00F51B68" w:rsidRDefault="00F51B68" w:rsidP="00F51B68">
      <w:pPr>
        <w:suppressAutoHyphens/>
        <w:spacing w:line="240" w:lineRule="auto"/>
        <w:ind w:firstLine="0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 xml:space="preserve">- </w:t>
      </w:r>
      <w:r w:rsidR="00966472" w:rsidRPr="00F51B68">
        <w:rPr>
          <w:color w:val="000000"/>
          <w:sz w:val="22"/>
          <w:szCs w:val="22"/>
        </w:rPr>
        <w:t xml:space="preserve">акт, подтверждающий факт исполнения обязательств по предоставлению права на использование ПП (далее – Акт), </w:t>
      </w:r>
    </w:p>
    <w:p w:rsidR="00966472" w:rsidRPr="00F51B68" w:rsidRDefault="00F51B68" w:rsidP="00F51B68">
      <w:pPr>
        <w:suppressAutoHyphens/>
        <w:spacing w:line="240" w:lineRule="auto"/>
        <w:ind w:firstLine="0"/>
        <w:rPr>
          <w:color w:val="000000"/>
          <w:sz w:val="22"/>
          <w:szCs w:val="22"/>
        </w:rPr>
      </w:pPr>
      <w:r w:rsidRPr="00F51B68">
        <w:rPr>
          <w:color w:val="000000"/>
          <w:sz w:val="22"/>
          <w:szCs w:val="22"/>
        </w:rPr>
        <w:t xml:space="preserve">- </w:t>
      </w:r>
      <w:r w:rsidR="00966472" w:rsidRPr="00F51B68">
        <w:rPr>
          <w:color w:val="000000"/>
          <w:sz w:val="22"/>
          <w:szCs w:val="22"/>
        </w:rPr>
        <w:t xml:space="preserve">счёт. </w:t>
      </w:r>
    </w:p>
    <w:p w:rsidR="00F51B68" w:rsidRDefault="00966472" w:rsidP="00F51B68">
      <w:pPr>
        <w:numPr>
          <w:ilvl w:val="0"/>
          <w:numId w:val="7"/>
        </w:numPr>
        <w:suppressAutoHyphens/>
        <w:spacing w:after="240" w:line="240" w:lineRule="auto"/>
        <w:rPr>
          <w:b/>
          <w:sz w:val="22"/>
          <w:szCs w:val="22"/>
          <w:lang w:eastAsia="ar-SA"/>
        </w:rPr>
      </w:pPr>
      <w:r w:rsidRPr="00F51B68">
        <w:rPr>
          <w:b/>
          <w:color w:val="000000"/>
          <w:sz w:val="22"/>
          <w:szCs w:val="22"/>
        </w:rPr>
        <w:t>Требова</w:t>
      </w:r>
      <w:r w:rsidR="00F51B68">
        <w:rPr>
          <w:b/>
          <w:color w:val="000000"/>
          <w:sz w:val="22"/>
          <w:szCs w:val="22"/>
        </w:rPr>
        <w:t>ния по объему гарантий качества</w:t>
      </w:r>
      <w:r w:rsidRPr="00F51B68">
        <w:rPr>
          <w:b/>
          <w:color w:val="000000"/>
          <w:sz w:val="22"/>
          <w:szCs w:val="22"/>
        </w:rPr>
        <w:t>:</w:t>
      </w:r>
    </w:p>
    <w:p w:rsidR="00966472" w:rsidRPr="00F51B68" w:rsidRDefault="00966472" w:rsidP="00F51B68">
      <w:pPr>
        <w:suppressAutoHyphens/>
        <w:spacing w:after="240" w:line="240" w:lineRule="auto"/>
        <w:rPr>
          <w:b/>
          <w:sz w:val="22"/>
          <w:szCs w:val="22"/>
          <w:lang w:eastAsia="ar-SA"/>
        </w:rPr>
      </w:pPr>
      <w:r w:rsidRPr="00F51B68">
        <w:rPr>
          <w:sz w:val="22"/>
          <w:szCs w:val="22"/>
          <w:lang w:eastAsia="ar-SA"/>
        </w:rPr>
        <w:t>Гарантированное поддерживание программного продукта в актуальном состоянии по отношению к федеральному и региональному законодательству.</w:t>
      </w:r>
    </w:p>
    <w:p w:rsidR="00D036B6" w:rsidRDefault="00D036B6" w:rsidP="00F7221C">
      <w:pPr>
        <w:spacing w:after="240" w:line="240" w:lineRule="auto"/>
        <w:jc w:val="left"/>
        <w:rPr>
          <w:bCs/>
          <w:color w:val="000000"/>
          <w:sz w:val="22"/>
          <w:szCs w:val="22"/>
        </w:rPr>
      </w:pPr>
    </w:p>
    <w:p w:rsidR="00F7221C" w:rsidRDefault="00F7221C" w:rsidP="00F7221C">
      <w:pPr>
        <w:spacing w:after="240" w:line="240" w:lineRule="auto"/>
        <w:jc w:val="left"/>
        <w:rPr>
          <w:bCs/>
          <w:color w:val="000000"/>
          <w:sz w:val="22"/>
          <w:szCs w:val="22"/>
        </w:rPr>
      </w:pPr>
    </w:p>
    <w:p w:rsidR="00F7221C" w:rsidRDefault="00F7221C" w:rsidP="00F7221C">
      <w:pPr>
        <w:ind w:firstLine="0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Исполняющий</w:t>
      </w:r>
      <w:proofErr w:type="gramEnd"/>
      <w:r>
        <w:rPr>
          <w:rFonts w:ascii="PT Astra Serif" w:hAnsi="PT Astra Serif"/>
          <w:sz w:val="24"/>
          <w:szCs w:val="24"/>
        </w:rPr>
        <w:t xml:space="preserve"> обязанности н</w:t>
      </w:r>
      <w:r w:rsidRPr="00DF6B9F">
        <w:rPr>
          <w:rFonts w:ascii="PT Astra Serif" w:hAnsi="PT Astra Serif"/>
          <w:sz w:val="24"/>
          <w:szCs w:val="24"/>
        </w:rPr>
        <w:t>ачальник</w:t>
      </w:r>
      <w:r>
        <w:rPr>
          <w:rFonts w:ascii="PT Astra Serif" w:hAnsi="PT Astra Serif"/>
          <w:sz w:val="24"/>
          <w:szCs w:val="24"/>
        </w:rPr>
        <w:t xml:space="preserve">а </w:t>
      </w:r>
    </w:p>
    <w:p w:rsidR="00F7221C" w:rsidRDefault="00F7221C" w:rsidP="00F7221C">
      <w:pPr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управления</w:t>
      </w:r>
      <w:r w:rsidRPr="00A06923">
        <w:rPr>
          <w:rFonts w:ascii="PT Astra Serif" w:hAnsi="PT Astra Serif"/>
          <w:sz w:val="24"/>
          <w:szCs w:val="24"/>
        </w:rPr>
        <w:t xml:space="preserve"> </w:t>
      </w:r>
      <w:r w:rsidRPr="00DF6B9F">
        <w:rPr>
          <w:rFonts w:ascii="PT Astra Serif" w:hAnsi="PT Astra Serif"/>
          <w:sz w:val="24"/>
          <w:szCs w:val="24"/>
        </w:rPr>
        <w:t xml:space="preserve">бухгалтерского учёта </w:t>
      </w:r>
    </w:p>
    <w:p w:rsidR="00F7221C" w:rsidRPr="003C17F2" w:rsidRDefault="00F7221C" w:rsidP="00F7221C">
      <w:pPr>
        <w:ind w:firstLine="0"/>
        <w:rPr>
          <w:rFonts w:ascii="PT Astra Serif" w:hAnsi="PT Astra Serif"/>
          <w:sz w:val="24"/>
          <w:szCs w:val="24"/>
        </w:rPr>
      </w:pPr>
      <w:r w:rsidRPr="00DF6B9F">
        <w:rPr>
          <w:rFonts w:ascii="PT Astra Serif" w:hAnsi="PT Astra Serif"/>
          <w:sz w:val="24"/>
          <w:szCs w:val="24"/>
        </w:rPr>
        <w:t>и отчетности</w:t>
      </w:r>
      <w:r>
        <w:rPr>
          <w:rFonts w:ascii="PT Astra Serif" w:hAnsi="PT Astra Serif"/>
          <w:sz w:val="24"/>
          <w:szCs w:val="24"/>
        </w:rPr>
        <w:t xml:space="preserve"> - главного</w:t>
      </w:r>
      <w:r w:rsidRPr="00DF6B9F">
        <w:rPr>
          <w:rFonts w:ascii="PT Astra Serif" w:hAnsi="PT Astra Serif"/>
          <w:sz w:val="24"/>
          <w:szCs w:val="24"/>
        </w:rPr>
        <w:t xml:space="preserve"> бухгалтер</w:t>
      </w:r>
      <w:r>
        <w:rPr>
          <w:rFonts w:ascii="PT Astra Serif" w:hAnsi="PT Astra Serif"/>
          <w:sz w:val="24"/>
          <w:szCs w:val="24"/>
        </w:rPr>
        <w:t xml:space="preserve">а                                                                   </w:t>
      </w:r>
      <w:r w:rsidRPr="00DF6B9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Е.С. </w:t>
      </w:r>
      <w:proofErr w:type="spellStart"/>
      <w:r>
        <w:rPr>
          <w:rFonts w:ascii="PT Astra Serif" w:hAnsi="PT Astra Serif"/>
          <w:sz w:val="24"/>
          <w:szCs w:val="24"/>
        </w:rPr>
        <w:t>Рознерица</w:t>
      </w:r>
      <w:proofErr w:type="spellEnd"/>
    </w:p>
    <w:p w:rsidR="00F7221C" w:rsidRPr="00F51B68" w:rsidRDefault="00F7221C" w:rsidP="00F51B68">
      <w:pPr>
        <w:spacing w:after="240" w:line="240" w:lineRule="auto"/>
        <w:jc w:val="left"/>
        <w:rPr>
          <w:bCs/>
          <w:color w:val="000000"/>
          <w:sz w:val="22"/>
          <w:szCs w:val="22"/>
        </w:rPr>
      </w:pPr>
    </w:p>
    <w:sectPr w:rsidR="00F7221C" w:rsidRPr="00F51B68" w:rsidSect="00777D1A">
      <w:footerReference w:type="default" r:id="rId8"/>
      <w:pgSz w:w="11906" w:h="16838"/>
      <w:pgMar w:top="1134" w:right="851" w:bottom="1134" w:left="1701" w:header="708" w:footer="314" w:gutter="0"/>
      <w:pgNumType w:start="140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A4" w:rsidRDefault="00433CA4" w:rsidP="00D036B6">
      <w:pPr>
        <w:spacing w:line="240" w:lineRule="auto"/>
      </w:pPr>
      <w:r>
        <w:separator/>
      </w:r>
    </w:p>
  </w:endnote>
  <w:endnote w:type="continuationSeparator" w:id="0">
    <w:p w:rsidR="00433CA4" w:rsidRDefault="00433CA4" w:rsidP="00D03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1A" w:rsidRPr="00A868E0" w:rsidRDefault="00777D1A">
    <w:pPr>
      <w:pStyle w:val="a5"/>
      <w:jc w:val="center"/>
      <w:rPr>
        <w:sz w:val="24"/>
        <w:szCs w:val="24"/>
      </w:rPr>
    </w:pPr>
  </w:p>
  <w:p w:rsidR="00777D1A" w:rsidRDefault="00777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A4" w:rsidRDefault="00433CA4" w:rsidP="00D036B6">
      <w:pPr>
        <w:spacing w:line="240" w:lineRule="auto"/>
      </w:pPr>
      <w:r>
        <w:separator/>
      </w:r>
    </w:p>
  </w:footnote>
  <w:footnote w:type="continuationSeparator" w:id="0">
    <w:p w:rsidR="00433CA4" w:rsidRDefault="00433CA4" w:rsidP="00D03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62A"/>
    <w:multiLevelType w:val="hybridMultilevel"/>
    <w:tmpl w:val="7E3E9BD4"/>
    <w:lvl w:ilvl="0" w:tplc="D4A2C0D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933062A"/>
    <w:multiLevelType w:val="hybridMultilevel"/>
    <w:tmpl w:val="518028D8"/>
    <w:lvl w:ilvl="0" w:tplc="726C20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16D7"/>
    <w:multiLevelType w:val="hybridMultilevel"/>
    <w:tmpl w:val="7E3E9BD4"/>
    <w:lvl w:ilvl="0" w:tplc="D4A2C0D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F6B72C2"/>
    <w:multiLevelType w:val="multilevel"/>
    <w:tmpl w:val="E624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0E824E8"/>
    <w:multiLevelType w:val="hybridMultilevel"/>
    <w:tmpl w:val="A4A287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816"/>
    <w:multiLevelType w:val="hybridMultilevel"/>
    <w:tmpl w:val="A9C433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6"/>
    <w:rsid w:val="000827F9"/>
    <w:rsid w:val="000860B3"/>
    <w:rsid w:val="000A7457"/>
    <w:rsid w:val="000C68BF"/>
    <w:rsid w:val="001120FC"/>
    <w:rsid w:val="001B3B9F"/>
    <w:rsid w:val="00251C74"/>
    <w:rsid w:val="00274B29"/>
    <w:rsid w:val="00276418"/>
    <w:rsid w:val="00291EE9"/>
    <w:rsid w:val="002B6528"/>
    <w:rsid w:val="002B7346"/>
    <w:rsid w:val="002C48A7"/>
    <w:rsid w:val="002C5227"/>
    <w:rsid w:val="002D126C"/>
    <w:rsid w:val="003359AE"/>
    <w:rsid w:val="00335B8E"/>
    <w:rsid w:val="00363F49"/>
    <w:rsid w:val="003740D8"/>
    <w:rsid w:val="003D11C9"/>
    <w:rsid w:val="003E60C9"/>
    <w:rsid w:val="003E6111"/>
    <w:rsid w:val="003E6AEB"/>
    <w:rsid w:val="00421BE2"/>
    <w:rsid w:val="00423977"/>
    <w:rsid w:val="00425143"/>
    <w:rsid w:val="00433CA4"/>
    <w:rsid w:val="004569A8"/>
    <w:rsid w:val="00482329"/>
    <w:rsid w:val="00502D8E"/>
    <w:rsid w:val="005036EE"/>
    <w:rsid w:val="00577D2F"/>
    <w:rsid w:val="00580FB6"/>
    <w:rsid w:val="00585DDB"/>
    <w:rsid w:val="00594EA1"/>
    <w:rsid w:val="005969BB"/>
    <w:rsid w:val="00597B73"/>
    <w:rsid w:val="005A23C0"/>
    <w:rsid w:val="005D4A9A"/>
    <w:rsid w:val="00606A8F"/>
    <w:rsid w:val="00607D0E"/>
    <w:rsid w:val="00613509"/>
    <w:rsid w:val="00620547"/>
    <w:rsid w:val="00620F14"/>
    <w:rsid w:val="00632C0D"/>
    <w:rsid w:val="0064294A"/>
    <w:rsid w:val="006567EB"/>
    <w:rsid w:val="00670E01"/>
    <w:rsid w:val="006713CB"/>
    <w:rsid w:val="0067279F"/>
    <w:rsid w:val="0067644B"/>
    <w:rsid w:val="00680314"/>
    <w:rsid w:val="006843D6"/>
    <w:rsid w:val="006876E3"/>
    <w:rsid w:val="00693708"/>
    <w:rsid w:val="006E3BF0"/>
    <w:rsid w:val="00707503"/>
    <w:rsid w:val="0077524D"/>
    <w:rsid w:val="00777D1A"/>
    <w:rsid w:val="007922D2"/>
    <w:rsid w:val="007B18DD"/>
    <w:rsid w:val="007B40AF"/>
    <w:rsid w:val="007F1EC6"/>
    <w:rsid w:val="007F6C21"/>
    <w:rsid w:val="0083468B"/>
    <w:rsid w:val="00883519"/>
    <w:rsid w:val="00896EEF"/>
    <w:rsid w:val="008A2DCE"/>
    <w:rsid w:val="008A529B"/>
    <w:rsid w:val="008D4E00"/>
    <w:rsid w:val="00913B4B"/>
    <w:rsid w:val="00913D3F"/>
    <w:rsid w:val="00921B32"/>
    <w:rsid w:val="009430CD"/>
    <w:rsid w:val="0095624B"/>
    <w:rsid w:val="00966472"/>
    <w:rsid w:val="009746A8"/>
    <w:rsid w:val="0097788D"/>
    <w:rsid w:val="00991D6E"/>
    <w:rsid w:val="009B4048"/>
    <w:rsid w:val="009B4C25"/>
    <w:rsid w:val="009D4402"/>
    <w:rsid w:val="009F6A42"/>
    <w:rsid w:val="00A03266"/>
    <w:rsid w:val="00A315BF"/>
    <w:rsid w:val="00A9677E"/>
    <w:rsid w:val="00AB6584"/>
    <w:rsid w:val="00AC7BEB"/>
    <w:rsid w:val="00AD36C6"/>
    <w:rsid w:val="00B071AB"/>
    <w:rsid w:val="00B11A06"/>
    <w:rsid w:val="00B45D79"/>
    <w:rsid w:val="00B671F5"/>
    <w:rsid w:val="00B8635A"/>
    <w:rsid w:val="00BD578A"/>
    <w:rsid w:val="00C12DFC"/>
    <w:rsid w:val="00C24A5A"/>
    <w:rsid w:val="00C37BEB"/>
    <w:rsid w:val="00C402C2"/>
    <w:rsid w:val="00C407FB"/>
    <w:rsid w:val="00C504CE"/>
    <w:rsid w:val="00C53095"/>
    <w:rsid w:val="00C93AC5"/>
    <w:rsid w:val="00CF1AB5"/>
    <w:rsid w:val="00D036B6"/>
    <w:rsid w:val="00D206E7"/>
    <w:rsid w:val="00D85E96"/>
    <w:rsid w:val="00DA11A8"/>
    <w:rsid w:val="00DB7F48"/>
    <w:rsid w:val="00DD1FA8"/>
    <w:rsid w:val="00DE6B65"/>
    <w:rsid w:val="00E54C4D"/>
    <w:rsid w:val="00E7137C"/>
    <w:rsid w:val="00E838FB"/>
    <w:rsid w:val="00E934D1"/>
    <w:rsid w:val="00EA0BAD"/>
    <w:rsid w:val="00ED1516"/>
    <w:rsid w:val="00EE3E7A"/>
    <w:rsid w:val="00F04FAC"/>
    <w:rsid w:val="00F4338E"/>
    <w:rsid w:val="00F51B68"/>
    <w:rsid w:val="00F7221C"/>
    <w:rsid w:val="00F85968"/>
    <w:rsid w:val="00FB1B5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6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07FB"/>
    <w:pPr>
      <w:keepNext/>
      <w:keepLines/>
      <w:spacing w:before="240" w:line="259" w:lineRule="auto"/>
      <w:ind w:firstLine="0"/>
      <w:jc w:val="left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6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D036B6"/>
    <w:pPr>
      <w:spacing w:line="240" w:lineRule="auto"/>
    </w:pPr>
    <w:rPr>
      <w:sz w:val="24"/>
      <w:szCs w:val="20"/>
    </w:rPr>
  </w:style>
  <w:style w:type="paragraph" w:styleId="a3">
    <w:name w:val="Body Text"/>
    <w:basedOn w:val="a"/>
    <w:link w:val="a4"/>
    <w:rsid w:val="00D036B6"/>
    <w:pPr>
      <w:spacing w:after="120"/>
    </w:pPr>
  </w:style>
  <w:style w:type="character" w:customStyle="1" w:styleId="a4">
    <w:name w:val="Основной текст Знак"/>
    <w:link w:val="a3"/>
    <w:rsid w:val="00D0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D036B6"/>
    <w:pPr>
      <w:widowControl w:val="0"/>
      <w:tabs>
        <w:tab w:val="center" w:pos="4153"/>
        <w:tab w:val="right" w:pos="8306"/>
      </w:tabs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uiPriority w:val="99"/>
    <w:rsid w:val="00D036B6"/>
    <w:pPr>
      <w:spacing w:line="240" w:lineRule="auto"/>
      <w:ind w:firstLine="0"/>
    </w:pPr>
    <w:rPr>
      <w:sz w:val="24"/>
      <w:szCs w:val="24"/>
    </w:rPr>
  </w:style>
  <w:style w:type="character" w:styleId="a8">
    <w:name w:val="annotation reference"/>
    <w:semiHidden/>
    <w:rsid w:val="00D036B6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D036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036B6"/>
    <w:rPr>
      <w:rFonts w:ascii="Times New Roman" w:hAnsi="Times New Roman"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D036B6"/>
    <w:pPr>
      <w:spacing w:after="60"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semiHidden/>
    <w:rsid w:val="00D036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0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036B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D036B6"/>
    <w:rPr>
      <w:color w:val="0000FF"/>
      <w:u w:val="singl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620F14"/>
    <w:pPr>
      <w:ind w:firstLine="567"/>
      <w:jc w:val="both"/>
    </w:pPr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20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uiPriority w:val="20"/>
    <w:qFormat/>
    <w:rsid w:val="00C402C2"/>
    <w:rPr>
      <w:i/>
      <w:iCs/>
    </w:rPr>
  </w:style>
  <w:style w:type="paragraph" w:customStyle="1" w:styleId="s9">
    <w:name w:val="s_9"/>
    <w:basedOn w:val="a"/>
    <w:rsid w:val="00AB658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4">
    <w:name w:val="Table Grid"/>
    <w:basedOn w:val="a1"/>
    <w:uiPriority w:val="59"/>
    <w:rsid w:val="00C2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C24A5A"/>
    <w:rPr>
      <w:rFonts w:ascii="Times New Roman" w:hAnsi="Times New Roman" w:cs="Times New Roman"/>
      <w:sz w:val="20"/>
      <w:szCs w:val="20"/>
    </w:rPr>
  </w:style>
  <w:style w:type="paragraph" w:styleId="af5">
    <w:name w:val="Block Text"/>
    <w:basedOn w:val="a"/>
    <w:rsid w:val="00C24A5A"/>
    <w:pPr>
      <w:spacing w:after="120" w:line="240" w:lineRule="auto"/>
      <w:ind w:left="1440" w:right="1440" w:firstLine="0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C407FB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66472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6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07FB"/>
    <w:pPr>
      <w:keepNext/>
      <w:keepLines/>
      <w:spacing w:before="240" w:line="259" w:lineRule="auto"/>
      <w:ind w:firstLine="0"/>
      <w:jc w:val="left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6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D036B6"/>
    <w:pPr>
      <w:spacing w:line="240" w:lineRule="auto"/>
    </w:pPr>
    <w:rPr>
      <w:sz w:val="24"/>
      <w:szCs w:val="20"/>
    </w:rPr>
  </w:style>
  <w:style w:type="paragraph" w:styleId="a3">
    <w:name w:val="Body Text"/>
    <w:basedOn w:val="a"/>
    <w:link w:val="a4"/>
    <w:rsid w:val="00D036B6"/>
    <w:pPr>
      <w:spacing w:after="120"/>
    </w:pPr>
  </w:style>
  <w:style w:type="character" w:customStyle="1" w:styleId="a4">
    <w:name w:val="Основной текст Знак"/>
    <w:link w:val="a3"/>
    <w:rsid w:val="00D0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D036B6"/>
    <w:pPr>
      <w:widowControl w:val="0"/>
      <w:tabs>
        <w:tab w:val="center" w:pos="4153"/>
        <w:tab w:val="right" w:pos="8306"/>
      </w:tabs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uiPriority w:val="99"/>
    <w:rsid w:val="00D036B6"/>
    <w:pPr>
      <w:spacing w:line="240" w:lineRule="auto"/>
      <w:ind w:firstLine="0"/>
    </w:pPr>
    <w:rPr>
      <w:sz w:val="24"/>
      <w:szCs w:val="24"/>
    </w:rPr>
  </w:style>
  <w:style w:type="character" w:styleId="a8">
    <w:name w:val="annotation reference"/>
    <w:semiHidden/>
    <w:rsid w:val="00D036B6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D036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036B6"/>
    <w:rPr>
      <w:rFonts w:ascii="Times New Roman" w:hAnsi="Times New Roman"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D036B6"/>
    <w:pPr>
      <w:spacing w:after="60"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03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semiHidden/>
    <w:rsid w:val="00D036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0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036B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D036B6"/>
    <w:rPr>
      <w:color w:val="0000FF"/>
      <w:u w:val="singl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620F14"/>
    <w:pPr>
      <w:ind w:firstLine="567"/>
      <w:jc w:val="both"/>
    </w:pPr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20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uiPriority w:val="20"/>
    <w:qFormat/>
    <w:rsid w:val="00C402C2"/>
    <w:rPr>
      <w:i/>
      <w:iCs/>
    </w:rPr>
  </w:style>
  <w:style w:type="paragraph" w:customStyle="1" w:styleId="s9">
    <w:name w:val="s_9"/>
    <w:basedOn w:val="a"/>
    <w:rsid w:val="00AB658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4">
    <w:name w:val="Table Grid"/>
    <w:basedOn w:val="a1"/>
    <w:uiPriority w:val="59"/>
    <w:rsid w:val="00C2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C24A5A"/>
    <w:rPr>
      <w:rFonts w:ascii="Times New Roman" w:hAnsi="Times New Roman" w:cs="Times New Roman"/>
      <w:sz w:val="20"/>
      <w:szCs w:val="20"/>
    </w:rPr>
  </w:style>
  <w:style w:type="paragraph" w:styleId="af5">
    <w:name w:val="Block Text"/>
    <w:basedOn w:val="a"/>
    <w:rsid w:val="00C24A5A"/>
    <w:pPr>
      <w:spacing w:after="120" w:line="240" w:lineRule="auto"/>
      <w:ind w:left="1440" w:right="1440" w:firstLine="0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C407FB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6647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5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5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55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9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2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1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98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87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44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53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99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0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63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1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33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96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9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35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2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27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Павлова Татьяна Сергеевна</cp:lastModifiedBy>
  <cp:revision>3</cp:revision>
  <cp:lastPrinted>2023-05-16T04:34:00Z</cp:lastPrinted>
  <dcterms:created xsi:type="dcterms:W3CDTF">2025-04-18T07:51:00Z</dcterms:created>
  <dcterms:modified xsi:type="dcterms:W3CDTF">2025-04-23T06:18:00Z</dcterms:modified>
</cp:coreProperties>
</file>